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2"/>
          <w:szCs w:val="32"/>
          <w:rtl w:val="0"/>
        </w:rPr>
        <w:t xml:space="preserve">Study 123</w:t>
      </w:r>
      <w:r w:rsidDel="00000000" w:rsidR="00000000" w:rsidRPr="00000000">
        <w:rPr>
          <w:sz w:val="32"/>
          <w:szCs w:val="32"/>
          <w:rtl w:val="0"/>
        </w:rPr>
        <w:br w:type="textWrapping"/>
      </w:r>
      <w:r w:rsidDel="00000000" w:rsidR="00000000" w:rsidRPr="00000000">
        <w:rPr>
          <w:color w:val="212121"/>
          <w:highlight w:val="white"/>
          <w:rtl w:val="0"/>
        </w:rPr>
        <w:t xml:space="preserve">Alex A, Abbott KA, McEvoy M, Schofield PW, Garg ML. Long-chain omega-3 polyunsaturated fatty acids and cognitive decline in non-demented adults: a systematic review and meta-analysis. Nutr Rev. 2020 Jul 1;78(7):563-578. doi: 10.1093/nutrit/nuz073. PMID: 31841161.</w:t>
        <w:br w:type="textWrapping"/>
        <w:br w:type="textWrapping"/>
        <w:t xml:space="preserve">Funding: Public/University funding.</w:t>
        <w:br w:type="textWrapping"/>
        <w:t xml:space="preserve">Amendments: None. </w:t>
        <w:br w:type="textWrapping"/>
        <w:br w:type="textWrapping"/>
      </w:r>
      <w:r w:rsidDel="00000000" w:rsidR="00000000" w:rsidRPr="00000000">
        <w:rPr>
          <w:b w:val="1"/>
          <w:sz w:val="32"/>
          <w:szCs w:val="32"/>
          <w:rtl w:val="0"/>
        </w:rPr>
        <w:t xml:space="preserve">Study 124</w:t>
      </w:r>
      <w:r w:rsidDel="00000000" w:rsidR="00000000" w:rsidRPr="00000000">
        <w:rPr>
          <w:rtl w:val="0"/>
        </w:rPr>
        <w:br w:type="textWrapping"/>
      </w:r>
      <w:r w:rsidDel="00000000" w:rsidR="00000000" w:rsidRPr="00000000">
        <w:rPr>
          <w:color w:val="212121"/>
          <w:highlight w:val="white"/>
          <w:rtl w:val="0"/>
        </w:rPr>
        <w:t xml:space="preserve">Külzow N, Witte AV, Kerti L, et al. Impact of Omega-3 Fatty Acid Supplementation on Memory Functions in Healthy Older Adults. </w:t>
      </w:r>
      <w:r w:rsidDel="00000000" w:rsidR="00000000" w:rsidRPr="00000000">
        <w:rPr>
          <w:i w:val="1"/>
          <w:color w:val="212121"/>
          <w:highlight w:val="white"/>
          <w:rtl w:val="0"/>
        </w:rPr>
        <w:t xml:space="preserve">J Alzheimers Dis</w:t>
      </w:r>
      <w:r w:rsidDel="00000000" w:rsidR="00000000" w:rsidRPr="00000000">
        <w:rPr>
          <w:color w:val="212121"/>
          <w:highlight w:val="white"/>
          <w:rtl w:val="0"/>
        </w:rPr>
        <w:t xml:space="preserve">. 2016;51(3):713-725. doi:10.3233/JAD-150886</w:t>
        <w:br w:type="textWrapping"/>
        <w:br w:type="textWrapping"/>
        <w:t xml:space="preserve">Funding: Public funding. </w:t>
        <w:br w:type="textWrapping"/>
        <w:t xml:space="preserve">Amendments: None. </w:t>
        <w:br w:type="textWrapping"/>
        <w:br w:type="textWrapping"/>
      </w:r>
      <w:r w:rsidDel="00000000" w:rsidR="00000000" w:rsidRPr="00000000">
        <w:rPr>
          <w:b w:val="1"/>
          <w:sz w:val="32"/>
          <w:szCs w:val="32"/>
          <w:rtl w:val="0"/>
        </w:rPr>
        <w:t xml:space="preserve">Study 125</w:t>
      </w:r>
      <w:r w:rsidDel="00000000" w:rsidR="00000000" w:rsidRPr="00000000">
        <w:rPr>
          <w:rtl w:val="0"/>
        </w:rPr>
        <w:br w:type="textWrapping"/>
      </w:r>
      <w:r w:rsidDel="00000000" w:rsidR="00000000" w:rsidRPr="00000000">
        <w:rPr>
          <w:color w:val="212121"/>
          <w:highlight w:val="white"/>
          <w:rtl w:val="0"/>
        </w:rPr>
        <w:t xml:space="preserve">Jackson PA, Forster JS, Bell JG, Dick JR, Younger I, Kennedy DO. DHA Supplementation Alone or in Combination with Other Nutrients Does not Modulate Cerebral Hemodynamics or Cognitive Function in Healthy Older Adults. </w:t>
      </w:r>
      <w:r w:rsidDel="00000000" w:rsidR="00000000" w:rsidRPr="00000000">
        <w:rPr>
          <w:i w:val="1"/>
          <w:color w:val="212121"/>
          <w:highlight w:val="white"/>
          <w:rtl w:val="0"/>
        </w:rPr>
        <w:t xml:space="preserve">Nutrients</w:t>
      </w:r>
      <w:r w:rsidDel="00000000" w:rsidR="00000000" w:rsidRPr="00000000">
        <w:rPr>
          <w:color w:val="212121"/>
          <w:highlight w:val="white"/>
          <w:rtl w:val="0"/>
        </w:rPr>
        <w:t xml:space="preserve">. 2016;8(2):86. Published 2016 Feb 9. doi:10.3390/nu8020086</w:t>
        <w:br w:type="textWrapping"/>
        <w:br w:type="textWrapping"/>
        <w:t xml:space="preserve">Funding: Industry ties. </w:t>
        <w:br w:type="textWrapping"/>
        <w:t xml:space="preserve">Amendments: None. </w:t>
        <w:br w:type="textWrapping"/>
        <w:br w:type="textWrapping"/>
      </w:r>
      <w:r w:rsidDel="00000000" w:rsidR="00000000" w:rsidRPr="00000000">
        <w:rPr>
          <w:b w:val="1"/>
          <w:color w:val="212121"/>
          <w:sz w:val="32"/>
          <w:szCs w:val="32"/>
          <w:highlight w:val="white"/>
          <w:rtl w:val="0"/>
        </w:rPr>
        <w:t xml:space="preserve">Study 126</w:t>
      </w:r>
      <w:r w:rsidDel="00000000" w:rsidR="00000000" w:rsidRPr="00000000">
        <w:rPr>
          <w:color w:val="212121"/>
          <w:highlight w:val="white"/>
          <w:rtl w:val="0"/>
        </w:rPr>
        <w:br w:type="textWrapping"/>
        <w:t xml:space="preserve">Pase MP, Grima N, Cockerell R, et al. The effects of long-chain omega-3 fish oils and multivitamins on cognitive and cardiovascular function: a randomized, controlled clinical trial. </w:t>
      </w:r>
      <w:r w:rsidDel="00000000" w:rsidR="00000000" w:rsidRPr="00000000">
        <w:rPr>
          <w:i w:val="1"/>
          <w:color w:val="212121"/>
          <w:highlight w:val="white"/>
          <w:rtl w:val="0"/>
        </w:rPr>
        <w:t xml:space="preserve">J Am Coll Nutr</w:t>
      </w:r>
      <w:r w:rsidDel="00000000" w:rsidR="00000000" w:rsidRPr="00000000">
        <w:rPr>
          <w:color w:val="212121"/>
          <w:highlight w:val="white"/>
          <w:rtl w:val="0"/>
        </w:rPr>
        <w:t xml:space="preserve">. 2015;34(1):21-31. doi:10.1080/07315724.2014.880660</w:t>
        <w:br w:type="textWrapping"/>
        <w:br w:type="textWrapping"/>
        <w:t xml:space="preserve">Funding: Industry funding. </w:t>
        <w:br w:type="textWrapping"/>
        <w:t xml:space="preserve">Amendments: None. </w:t>
        <w:br w:type="textWrapping"/>
        <w:br w:type="textWrapping"/>
      </w:r>
      <w:r w:rsidDel="00000000" w:rsidR="00000000" w:rsidRPr="00000000">
        <w:rPr>
          <w:b w:val="1"/>
          <w:color w:val="212121"/>
          <w:sz w:val="32"/>
          <w:szCs w:val="32"/>
          <w:highlight w:val="white"/>
          <w:rtl w:val="0"/>
        </w:rPr>
        <w:t xml:space="preserve">Study 127</w:t>
      </w:r>
      <w:r w:rsidDel="00000000" w:rsidR="00000000" w:rsidRPr="00000000">
        <w:rPr>
          <w:color w:val="212121"/>
          <w:highlight w:val="white"/>
          <w:rtl w:val="0"/>
        </w:rPr>
        <w:br w:type="textWrapping"/>
        <w:t xml:space="preserve">Boespflug EL, McNamara RK, Eliassen JC, Schidler MD, Krikorian R. Fish Oil Supplementation Increases Event-Related Posterior Cingulate Activation in Older Adults with Subjective Memory Impairment. </w:t>
      </w:r>
      <w:r w:rsidDel="00000000" w:rsidR="00000000" w:rsidRPr="00000000">
        <w:rPr>
          <w:i w:val="1"/>
          <w:color w:val="212121"/>
          <w:highlight w:val="white"/>
          <w:rtl w:val="0"/>
        </w:rPr>
        <w:t xml:space="preserve">J Nutr Health Aging</w:t>
      </w:r>
      <w:r w:rsidDel="00000000" w:rsidR="00000000" w:rsidRPr="00000000">
        <w:rPr>
          <w:color w:val="212121"/>
          <w:highlight w:val="white"/>
          <w:rtl w:val="0"/>
        </w:rPr>
        <w:t xml:space="preserve">. 2016;20(2):161-169. doi:10.1007/s12603-015-0609-6</w:t>
        <w:br w:type="textWrapping"/>
        <w:br w:type="textWrapping"/>
        <w:t xml:space="preserve">Funding: Public funding &amp; some authors have received study funding from industry in the past.</w:t>
        <w:br w:type="textWrapping"/>
        <w:t xml:space="preserve">Amendments: None. </w:t>
        <w:br w:type="textWrapping"/>
        <w:br w:type="textWrapping"/>
      </w:r>
      <w:r w:rsidDel="00000000" w:rsidR="00000000" w:rsidRPr="00000000">
        <w:rPr>
          <w:b w:val="1"/>
          <w:color w:val="212121"/>
          <w:sz w:val="32"/>
          <w:szCs w:val="32"/>
          <w:highlight w:val="white"/>
          <w:rtl w:val="0"/>
        </w:rPr>
        <w:t xml:space="preserve">Study 128</w:t>
      </w:r>
      <w:r w:rsidDel="00000000" w:rsidR="00000000" w:rsidRPr="00000000">
        <w:rPr>
          <w:color w:val="212121"/>
          <w:highlight w:val="white"/>
          <w:rtl w:val="0"/>
        </w:rPr>
        <w:br w:type="textWrapping"/>
        <w:t xml:space="preserve">Stonehouse W, Conlon CA, Podd J, et al. DHA supplementation improved both memory and reaction time in healthy young adults: a randomized controlled trial. </w:t>
      </w:r>
      <w:r w:rsidDel="00000000" w:rsidR="00000000" w:rsidRPr="00000000">
        <w:rPr>
          <w:i w:val="1"/>
          <w:color w:val="212121"/>
          <w:highlight w:val="white"/>
          <w:rtl w:val="0"/>
        </w:rPr>
        <w:t xml:space="preserve">Am J Clin Nutr</w:t>
      </w:r>
      <w:r w:rsidDel="00000000" w:rsidR="00000000" w:rsidRPr="00000000">
        <w:rPr>
          <w:color w:val="212121"/>
          <w:highlight w:val="white"/>
          <w:rtl w:val="0"/>
        </w:rPr>
        <w:t xml:space="preserve">. 2013;97(5):1134-1143. doi:10.3945/ajcn.112.053371</w:t>
        <w:br w:type="textWrapping"/>
        <w:br w:type="textWrapping"/>
        <w:t xml:space="preserve">Funding: Public funding, with some ties to industry (supplements and one researcher have ties to industry).</w:t>
        <w:br w:type="textWrapping"/>
        <w:t xml:space="preserve">Amendments: None. </w:t>
        <w:br w:type="textWrapping"/>
        <w:br w:type="textWrapping"/>
      </w:r>
      <w:r w:rsidDel="00000000" w:rsidR="00000000" w:rsidRPr="00000000">
        <w:rPr>
          <w:b w:val="1"/>
          <w:color w:val="212121"/>
          <w:sz w:val="32"/>
          <w:szCs w:val="32"/>
          <w:highlight w:val="white"/>
          <w:rtl w:val="0"/>
        </w:rPr>
        <w:t xml:space="preserve">Study 129</w:t>
      </w:r>
      <w:r w:rsidDel="00000000" w:rsidR="00000000" w:rsidRPr="00000000">
        <w:rPr>
          <w:color w:val="212121"/>
          <w:highlight w:val="white"/>
          <w:rtl w:val="0"/>
        </w:rPr>
        <w:br w:type="textWrapping"/>
        <w:t xml:space="preserve">Phillips MA, Childs CE, Calder PC, Rogers PJ. No Effect of Omega-3 Fatty Acid Supplementation on Cognition and Mood in Individuals with Cognitive Impairment and Probable Alzheimer's Disease: A Randomised Controlled Trial. </w:t>
      </w:r>
      <w:r w:rsidDel="00000000" w:rsidR="00000000" w:rsidRPr="00000000">
        <w:rPr>
          <w:i w:val="1"/>
          <w:color w:val="212121"/>
          <w:highlight w:val="white"/>
          <w:rtl w:val="0"/>
        </w:rPr>
        <w:t xml:space="preserve">Int J Mol Sci</w:t>
      </w:r>
      <w:r w:rsidDel="00000000" w:rsidR="00000000" w:rsidRPr="00000000">
        <w:rPr>
          <w:color w:val="212121"/>
          <w:highlight w:val="white"/>
          <w:rtl w:val="0"/>
        </w:rPr>
        <w:t xml:space="preserve">. 2015;16(10):24600-24613. Published 2015 Oct 16. doi:10.3390/ijms161024600</w:t>
        <w:br w:type="textWrapping"/>
        <w:br w:type="textWrapping"/>
        <w:t xml:space="preserve">Funding: Non-profit funding. </w:t>
        <w:br w:type="textWrapping"/>
        <w:t xml:space="preserve">Amendments: None.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lHiw8Km/4T7Sj+gFnwc2RbB5VQ==">AMUW2mUTF50KCeaN+ezZbkVoULx/SMjxZH6UewpcU0sSm4iQ2hrZoHH5BZpK3vkc4450Jzubbm0SIQc9bK0uq1JzUnjCtF1E41Zwo6p+oGerbEklwjX2u4Q=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2023-03-21T18:31:00Z</dcterms:created>
  <dc:creator>NIC V</dc:creator>
</cp:coreProperties>
</file>