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B889" w14:textId="7CE8D088" w:rsidR="0055487C" w:rsidRDefault="006511B6">
      <w:r w:rsidRPr="006511B6">
        <w:rPr>
          <w:b/>
          <w:bCs/>
          <w:sz w:val="32"/>
          <w:szCs w:val="32"/>
        </w:rPr>
        <w:t>Study 130</w:t>
      </w:r>
      <w:r>
        <w:br/>
      </w:r>
      <w:r>
        <w:t xml:space="preserve">Nitrate Derived </w:t>
      </w:r>
      <w:proofErr w:type="gramStart"/>
      <w:r>
        <w:t>From</w:t>
      </w:r>
      <w:proofErr w:type="gramEnd"/>
      <w:r>
        <w:t xml:space="preserve"> Beetroot Juice Lowers Blood Pressure in Patients With Arterial Hypertension: A Systematic Review and Meta-Analysis</w:t>
      </w:r>
      <w:r>
        <w:br/>
        <w:t>Cicero Jonas Benjamin</w:t>
      </w:r>
      <w:r>
        <w:br/>
      </w:r>
      <w:r>
        <w:br/>
        <w:t>Funding: Public (Government)</w:t>
      </w:r>
      <w:r>
        <w:br/>
        <w:t xml:space="preserve">Amendments: None. </w:t>
      </w:r>
      <w:r>
        <w:br/>
      </w:r>
      <w:r>
        <w:br/>
      </w:r>
      <w:r w:rsidRPr="006511B6">
        <w:rPr>
          <w:b/>
          <w:bCs/>
          <w:sz w:val="32"/>
          <w:szCs w:val="32"/>
        </w:rPr>
        <w:t>Study 131</w:t>
      </w:r>
      <w:r>
        <w:br/>
      </w:r>
      <w:r>
        <w:t>Chronic effects of nitrate supplementation with a newly designed beetroot formulation on biochemical and hemodynamic parameters of individuals presenting risk factors for cardiovascular diseases: A pilot study</w:t>
      </w:r>
      <w:r>
        <w:br/>
        <w:t>Diego dos Santos Baiao</w:t>
      </w:r>
      <w:r>
        <w:br/>
      </w:r>
      <w:r>
        <w:br/>
        <w:t>Funding: Public.</w:t>
      </w:r>
      <w:r>
        <w:br/>
        <w:t xml:space="preserve">Amendments: None. </w:t>
      </w:r>
      <w:r>
        <w:br/>
      </w:r>
      <w:r>
        <w:br/>
      </w:r>
      <w:r w:rsidRPr="006511B6">
        <w:rPr>
          <w:b/>
          <w:bCs/>
          <w:sz w:val="32"/>
          <w:szCs w:val="32"/>
        </w:rPr>
        <w:t>Study 132</w:t>
      </w:r>
      <w:r>
        <w:br/>
      </w:r>
      <w:r>
        <w:t>Influence of dietary inorganic nitrate on blood pressure and vascular function in hypertension: prospective implications for adjunctive treatment</w:t>
      </w:r>
      <w:r>
        <w:br/>
        <w:t xml:space="preserve">Ryan </w:t>
      </w:r>
      <w:proofErr w:type="spellStart"/>
      <w:r>
        <w:t>Broxterman</w:t>
      </w:r>
      <w:proofErr w:type="spellEnd"/>
      <w:r>
        <w:br/>
      </w:r>
      <w:r>
        <w:br/>
        <w:t xml:space="preserve">Funding: Public. </w:t>
      </w:r>
      <w:r>
        <w:br/>
        <w:t xml:space="preserve">Amendments: None. </w:t>
      </w:r>
      <w:r>
        <w:br/>
      </w:r>
      <w:r>
        <w:br/>
      </w:r>
      <w:r w:rsidRPr="006511B6">
        <w:rPr>
          <w:b/>
          <w:bCs/>
          <w:sz w:val="32"/>
          <w:szCs w:val="32"/>
        </w:rPr>
        <w:t>Study 133</w:t>
      </w:r>
      <w:r>
        <w:br/>
      </w:r>
      <w:r>
        <w:t>Absence of an effect of high nitrate intake from beetroot juice on blood pressure in treated hypertensive individuals: a randomized controlled trial</w:t>
      </w:r>
      <w:r>
        <w:br/>
        <w:t xml:space="preserve">Catherine </w:t>
      </w:r>
      <w:proofErr w:type="spellStart"/>
      <w:r>
        <w:t>Bondonno</w:t>
      </w:r>
      <w:proofErr w:type="spellEnd"/>
      <w:r>
        <w:br/>
      </w:r>
      <w:r>
        <w:br/>
        <w:t>Funding: Public.</w:t>
      </w:r>
      <w:r>
        <w:br/>
        <w:t xml:space="preserve">Amendments: None. </w:t>
      </w:r>
      <w:r>
        <w:br/>
      </w:r>
      <w:r>
        <w:br/>
      </w:r>
      <w:r w:rsidRPr="006511B6">
        <w:rPr>
          <w:b/>
          <w:bCs/>
          <w:sz w:val="32"/>
          <w:szCs w:val="32"/>
        </w:rPr>
        <w:t>Study 134</w:t>
      </w:r>
      <w:r>
        <w:br/>
      </w:r>
      <w:r>
        <w:t>Effect of dietary nitrate on blood pressure, endothelial function, and insulin sensitivity in type 2 diabetes</w:t>
      </w:r>
      <w:r>
        <w:br/>
        <w:t xml:space="preserve">Mark </w:t>
      </w:r>
      <w:proofErr w:type="spellStart"/>
      <w:r>
        <w:t>Glichrist</w:t>
      </w:r>
      <w:proofErr w:type="spellEnd"/>
      <w:r>
        <w:br/>
      </w:r>
      <w:r>
        <w:br/>
        <w:t xml:space="preserve">Funding: Public. </w:t>
      </w:r>
      <w:r>
        <w:br/>
        <w:t xml:space="preserve">Amendments: None. </w:t>
      </w:r>
      <w:r>
        <w:br/>
      </w:r>
      <w:r>
        <w:br/>
      </w:r>
      <w:r w:rsidRPr="006511B6">
        <w:rPr>
          <w:b/>
          <w:bCs/>
          <w:sz w:val="32"/>
          <w:szCs w:val="32"/>
        </w:rPr>
        <w:t>Study 135</w:t>
      </w:r>
      <w:r>
        <w:br/>
      </w:r>
      <w:r>
        <w:t>Dietary nitrate provides sustained blood pressure lowering in hypertensive patients: a randomized, phase 2, double-blind, placebo-controlled study</w:t>
      </w:r>
      <w:r>
        <w:br/>
      </w:r>
      <w:r>
        <w:lastRenderedPageBreak/>
        <w:t>Vikas Kapil</w:t>
      </w:r>
      <w:r>
        <w:br/>
      </w:r>
      <w:r>
        <w:br/>
        <w:t xml:space="preserve">Funding: Non-Profit. </w:t>
      </w:r>
      <w:r>
        <w:br/>
        <w:t xml:space="preserve">Amendments: None. </w:t>
      </w:r>
      <w:r>
        <w:br/>
      </w:r>
      <w:r>
        <w:br/>
      </w:r>
      <w:r w:rsidRPr="006511B6">
        <w:rPr>
          <w:b/>
          <w:bCs/>
          <w:sz w:val="32"/>
          <w:szCs w:val="32"/>
        </w:rPr>
        <w:t>Study 136</w:t>
      </w:r>
      <w:r>
        <w:br/>
      </w:r>
      <w:r>
        <w:t xml:space="preserve">Dietary nitrate lowers ambulatory blood pressure in treated, uncontrolled hypertension: a 7-d, double-blind, </w:t>
      </w:r>
      <w:proofErr w:type="spellStart"/>
      <w:r>
        <w:t>randomised</w:t>
      </w:r>
      <w:proofErr w:type="spellEnd"/>
      <w:r>
        <w:t>, placebo-controlled, cross-over trial</w:t>
      </w:r>
      <w:r>
        <w:br/>
        <w:t>Conor Kerley</w:t>
      </w:r>
      <w:r>
        <w:br/>
      </w:r>
      <w:r>
        <w:br/>
        <w:t>Funding: Non-Profit.</w:t>
      </w:r>
      <w:r>
        <w:br/>
        <w:t xml:space="preserve">Amendments: None. </w:t>
      </w:r>
      <w:r>
        <w:br/>
      </w:r>
      <w:r>
        <w:br/>
      </w:r>
      <w:r w:rsidRPr="006511B6">
        <w:rPr>
          <w:b/>
          <w:bCs/>
          <w:sz w:val="32"/>
          <w:szCs w:val="32"/>
        </w:rPr>
        <w:t>Study 137</w:t>
      </w:r>
      <w:r>
        <w:br/>
      </w:r>
      <w:r>
        <w:t>Nitrate-Rich Beetroot Juice Reduces Blood Pressure in Tanzanian Adults with Elevated Blood Pressure: A Double-Blind Randomized Controlled Feasibility Trial</w:t>
      </w:r>
      <w:r>
        <w:br/>
        <w:t xml:space="preserve">Mario </w:t>
      </w:r>
      <w:proofErr w:type="spellStart"/>
      <w:r>
        <w:t>Siervo</w:t>
      </w:r>
      <w:proofErr w:type="spellEnd"/>
      <w:r>
        <w:br/>
      </w:r>
      <w:r>
        <w:br/>
        <w:t>Funding: Public.</w:t>
      </w:r>
      <w:r>
        <w:br/>
        <w:t xml:space="preserve">Amendments: None. </w:t>
      </w:r>
      <w:r>
        <w:br/>
      </w:r>
      <w:r>
        <w:br/>
      </w:r>
      <w:r>
        <w:br/>
      </w:r>
    </w:p>
    <w:sectPr w:rsidR="0055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A"/>
    <w:rsid w:val="00101D74"/>
    <w:rsid w:val="0055487C"/>
    <w:rsid w:val="006511B6"/>
    <w:rsid w:val="0085466A"/>
    <w:rsid w:val="00E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49BE"/>
  <w15:chartTrackingRefBased/>
  <w15:docId w15:val="{045E88F3-38FA-4098-B0ED-DC9FCFA8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2</cp:revision>
  <dcterms:created xsi:type="dcterms:W3CDTF">2023-04-09T17:59:00Z</dcterms:created>
  <dcterms:modified xsi:type="dcterms:W3CDTF">2023-04-09T18:07:00Z</dcterms:modified>
</cp:coreProperties>
</file>